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5D" w:rsidRPr="0037295D" w:rsidRDefault="00AB401D" w:rsidP="0037295D">
      <w:pPr>
        <w:pStyle w:val="Paragraphedeliste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fr-FR"/>
        </w:rPr>
        <w:pict>
          <v:rect id="_x0000_s1026" style="position:absolute;left:0;text-align:left;margin-left:33.4pt;margin-top:3.15pt;width:421.5pt;height:52.15pt;z-index:251658240" filled="f"/>
        </w:pict>
      </w:r>
      <w:r w:rsidR="0037295D" w:rsidRPr="0037295D">
        <w:rPr>
          <w:b/>
          <w:bCs/>
          <w:sz w:val="40"/>
          <w:szCs w:val="40"/>
        </w:rPr>
        <w:t>Les troubles fonctionnels uro-génitaux</w:t>
      </w:r>
    </w:p>
    <w:p w:rsidR="0037295D" w:rsidRPr="0037295D" w:rsidRDefault="0037295D" w:rsidP="0037295D">
      <w:pPr>
        <w:pStyle w:val="Paragraphedeliste"/>
        <w:jc w:val="center"/>
        <w:rPr>
          <w:b/>
          <w:bCs/>
          <w:sz w:val="40"/>
          <w:szCs w:val="40"/>
        </w:rPr>
      </w:pPr>
      <w:r w:rsidRPr="0037295D">
        <w:rPr>
          <w:b/>
          <w:bCs/>
          <w:sz w:val="40"/>
          <w:szCs w:val="40"/>
        </w:rPr>
        <w:t>Homme, Femme, Enfant, et traitement par la ROP</w:t>
      </w:r>
    </w:p>
    <w:p w:rsidR="0037295D" w:rsidRDefault="0037295D" w:rsidP="00C63F28">
      <w:pPr>
        <w:pStyle w:val="Paragraphedeliste"/>
        <w:rPr>
          <w:b/>
          <w:bCs/>
        </w:rPr>
      </w:pPr>
    </w:p>
    <w:p w:rsidR="0037295D" w:rsidRDefault="0037295D" w:rsidP="00C63F28">
      <w:pPr>
        <w:pStyle w:val="Paragraphedeliste"/>
        <w:rPr>
          <w:b/>
          <w:bCs/>
        </w:rPr>
      </w:pPr>
    </w:p>
    <w:p w:rsidR="00C63F28" w:rsidRPr="0037295D" w:rsidRDefault="0037295D" w:rsidP="00C63F28">
      <w:pPr>
        <w:pStyle w:val="Paragraphedeliste"/>
        <w:rPr>
          <w:u w:val="single"/>
        </w:rPr>
      </w:pPr>
      <w:r w:rsidRPr="0037295D">
        <w:rPr>
          <w:b/>
          <w:bCs/>
          <w:u w:val="single"/>
        </w:rPr>
        <w:t>1</w:t>
      </w:r>
      <w:r w:rsidRPr="0037295D">
        <w:rPr>
          <w:b/>
          <w:bCs/>
          <w:u w:val="single"/>
          <w:vertAlign w:val="superscript"/>
        </w:rPr>
        <w:t>er</w:t>
      </w:r>
      <w:r w:rsidRPr="0037295D">
        <w:rPr>
          <w:b/>
          <w:bCs/>
          <w:u w:val="single"/>
        </w:rPr>
        <w:t xml:space="preserve"> jour :</w:t>
      </w:r>
      <w:r w:rsidR="00C63F28" w:rsidRPr="0037295D">
        <w:rPr>
          <w:b/>
          <w:bCs/>
          <w:u w:val="single"/>
        </w:rPr>
        <w:t> </w:t>
      </w:r>
    </w:p>
    <w:p w:rsidR="00B50210" w:rsidRPr="00833059" w:rsidRDefault="0037295D" w:rsidP="00C63F28">
      <w:pPr>
        <w:pStyle w:val="Paragraphedeliste"/>
        <w:rPr>
          <w:sz w:val="24"/>
          <w:szCs w:val="24"/>
        </w:rPr>
      </w:pPr>
      <w:r>
        <w:rPr>
          <w:b/>
          <w:bCs/>
        </w:rPr>
        <w:t xml:space="preserve"> 9h-</w:t>
      </w:r>
      <w:r w:rsidR="00C63F28" w:rsidRPr="00C63F28">
        <w:rPr>
          <w:b/>
          <w:bCs/>
        </w:rPr>
        <w:t>12h</w:t>
      </w:r>
      <w:r>
        <w:rPr>
          <w:b/>
          <w:bCs/>
        </w:rPr>
        <w:t>30</w:t>
      </w:r>
      <w:r w:rsidR="00C63F28">
        <w:t xml:space="preserve">: </w:t>
      </w:r>
    </w:p>
    <w:p w:rsidR="00C63F28" w:rsidRPr="00833059" w:rsidRDefault="00C63F28" w:rsidP="00C63F28">
      <w:pPr>
        <w:pStyle w:val="Paragraphedeliste"/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Cadre </w:t>
      </w:r>
      <w:proofErr w:type="spellStart"/>
      <w:r w:rsidRPr="00833059">
        <w:rPr>
          <w:b/>
          <w:bCs/>
          <w:sz w:val="24"/>
          <w:szCs w:val="24"/>
        </w:rPr>
        <w:t>ostéo</w:t>
      </w:r>
      <w:proofErr w:type="spellEnd"/>
      <w:r w:rsidRPr="00833059">
        <w:rPr>
          <w:b/>
          <w:bCs/>
          <w:sz w:val="24"/>
          <w:szCs w:val="24"/>
        </w:rPr>
        <w:t>-musculo-ligamentaire</w:t>
      </w:r>
      <w:r w:rsidRPr="00833059">
        <w:rPr>
          <w:sz w:val="24"/>
          <w:szCs w:val="24"/>
        </w:rPr>
        <w:t xml:space="preserve">  </w:t>
      </w:r>
      <w:r w:rsidRPr="00833059">
        <w:rPr>
          <w:b/>
          <w:bCs/>
          <w:sz w:val="24"/>
          <w:szCs w:val="24"/>
        </w:rPr>
        <w:t xml:space="preserve">des organes </w:t>
      </w:r>
      <w:r w:rsidR="000F64A7" w:rsidRPr="00833059">
        <w:rPr>
          <w:b/>
          <w:bCs/>
          <w:sz w:val="24"/>
          <w:szCs w:val="24"/>
        </w:rPr>
        <w:t>uro-génitaux</w:t>
      </w:r>
    </w:p>
    <w:p w:rsidR="00B50210" w:rsidRPr="00833059" w:rsidRDefault="000F64A7" w:rsidP="00B50210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833059">
        <w:rPr>
          <w:sz w:val="24"/>
          <w:szCs w:val="24"/>
        </w:rPr>
        <w:t>li</w:t>
      </w:r>
      <w:r w:rsidR="00224F2D" w:rsidRPr="00833059">
        <w:rPr>
          <w:sz w:val="24"/>
          <w:szCs w:val="24"/>
        </w:rPr>
        <w:t>gaments sacro-</w:t>
      </w:r>
      <w:proofErr w:type="spellStart"/>
      <w:r w:rsidR="00224F2D" w:rsidRPr="00833059">
        <w:rPr>
          <w:sz w:val="24"/>
          <w:szCs w:val="24"/>
        </w:rPr>
        <w:t>tubéral</w:t>
      </w:r>
      <w:proofErr w:type="spellEnd"/>
      <w:r w:rsidR="00224F2D" w:rsidRPr="00833059">
        <w:rPr>
          <w:sz w:val="24"/>
          <w:szCs w:val="24"/>
        </w:rPr>
        <w:t xml:space="preserve"> et sacro-spinal,</w:t>
      </w:r>
    </w:p>
    <w:p w:rsidR="00B50210" w:rsidRPr="00833059" w:rsidRDefault="000F64A7" w:rsidP="00B50210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833059">
        <w:rPr>
          <w:sz w:val="24"/>
          <w:szCs w:val="24"/>
        </w:rPr>
        <w:t xml:space="preserve">    f</w:t>
      </w:r>
      <w:r w:rsidR="00224F2D" w:rsidRPr="00833059">
        <w:rPr>
          <w:sz w:val="24"/>
          <w:szCs w:val="24"/>
        </w:rPr>
        <w:t>osses isch</w:t>
      </w:r>
      <w:r w:rsidR="00790477" w:rsidRPr="00833059">
        <w:rPr>
          <w:sz w:val="24"/>
          <w:szCs w:val="24"/>
        </w:rPr>
        <w:t xml:space="preserve">iatiques majeure et mineure, </w:t>
      </w:r>
      <w:proofErr w:type="spellStart"/>
      <w:r w:rsidR="00790477" w:rsidRPr="00833059">
        <w:rPr>
          <w:sz w:val="24"/>
          <w:szCs w:val="24"/>
        </w:rPr>
        <w:t>l</w:t>
      </w:r>
      <w:r w:rsidR="00224F2D" w:rsidRPr="00833059">
        <w:rPr>
          <w:sz w:val="24"/>
          <w:szCs w:val="24"/>
        </w:rPr>
        <w:t>fosse</w:t>
      </w:r>
      <w:proofErr w:type="spellEnd"/>
      <w:r w:rsidR="00224F2D" w:rsidRPr="00833059">
        <w:rPr>
          <w:sz w:val="24"/>
          <w:szCs w:val="24"/>
        </w:rPr>
        <w:t xml:space="preserve"> obturatrice</w:t>
      </w:r>
    </w:p>
    <w:p w:rsidR="00224F2D" w:rsidRPr="00833059" w:rsidRDefault="000F64A7" w:rsidP="00B50210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833059">
        <w:rPr>
          <w:sz w:val="24"/>
          <w:szCs w:val="24"/>
        </w:rPr>
        <w:t xml:space="preserve">     coccyx et </w:t>
      </w:r>
      <w:r w:rsidR="00224F2D" w:rsidRPr="00833059">
        <w:rPr>
          <w:sz w:val="24"/>
          <w:szCs w:val="24"/>
        </w:rPr>
        <w:t>périnée</w:t>
      </w:r>
      <w:r w:rsidR="00224F2D" w:rsidRPr="00833059">
        <w:rPr>
          <w:sz w:val="24"/>
          <w:szCs w:val="24"/>
        </w:rPr>
        <w:tab/>
        <w:t xml:space="preserve"> </w:t>
      </w:r>
    </w:p>
    <w:p w:rsidR="00224F2D" w:rsidRPr="005668C2" w:rsidRDefault="00224F2D" w:rsidP="00C63F28">
      <w:pPr>
        <w:ind w:firstLine="360"/>
        <w:rPr>
          <w:sz w:val="24"/>
          <w:szCs w:val="24"/>
          <w:u w:val="single"/>
        </w:rPr>
      </w:pPr>
      <w:r w:rsidRPr="005668C2">
        <w:rPr>
          <w:sz w:val="24"/>
          <w:szCs w:val="24"/>
          <w:u w:val="single"/>
        </w:rPr>
        <w:t xml:space="preserve">  </w:t>
      </w:r>
      <w:r w:rsidRPr="005668C2">
        <w:rPr>
          <w:b/>
          <w:bCs/>
          <w:sz w:val="24"/>
          <w:szCs w:val="24"/>
          <w:u w:val="single"/>
        </w:rPr>
        <w:t>visualisation, représentation en 3D</w:t>
      </w:r>
      <w:r w:rsidRPr="005668C2">
        <w:rPr>
          <w:sz w:val="24"/>
          <w:szCs w:val="24"/>
          <w:u w:val="single"/>
        </w:rPr>
        <w:t xml:space="preserve"> </w:t>
      </w:r>
    </w:p>
    <w:p w:rsidR="00224F2D" w:rsidRPr="00833059" w:rsidRDefault="00224F2D" w:rsidP="00C63F28">
      <w:pPr>
        <w:ind w:firstLine="360"/>
        <w:rPr>
          <w:sz w:val="24"/>
          <w:szCs w:val="24"/>
        </w:rPr>
      </w:pPr>
      <w:r w:rsidRPr="00833059">
        <w:rPr>
          <w:sz w:val="24"/>
          <w:szCs w:val="24"/>
        </w:rPr>
        <w:t xml:space="preserve">  </w:t>
      </w:r>
      <w:r w:rsidRPr="00833059">
        <w:rPr>
          <w:b/>
          <w:bCs/>
          <w:sz w:val="24"/>
          <w:szCs w:val="24"/>
        </w:rPr>
        <w:t xml:space="preserve"> Pratique :</w:t>
      </w:r>
      <w:r w:rsidR="00C63F28" w:rsidRPr="00833059">
        <w:rPr>
          <w:sz w:val="24"/>
          <w:szCs w:val="24"/>
        </w:rPr>
        <w:t xml:space="preserve"> </w:t>
      </w:r>
      <w:r w:rsidR="000F64A7" w:rsidRPr="00833059">
        <w:rPr>
          <w:sz w:val="24"/>
          <w:szCs w:val="24"/>
        </w:rPr>
        <w:t>z</w:t>
      </w:r>
      <w:r w:rsidRPr="00833059">
        <w:rPr>
          <w:sz w:val="24"/>
          <w:szCs w:val="24"/>
        </w:rPr>
        <w:t xml:space="preserve">ones réflexes du cadre  de la cavité pelvienne sur les pieds. </w:t>
      </w:r>
    </w:p>
    <w:p w:rsidR="00790477" w:rsidRPr="00833059" w:rsidRDefault="00790477" w:rsidP="00790477">
      <w:pPr>
        <w:numPr>
          <w:ilvl w:val="0"/>
          <w:numId w:val="17"/>
        </w:numPr>
        <w:rPr>
          <w:sz w:val="24"/>
          <w:szCs w:val="24"/>
        </w:rPr>
      </w:pPr>
      <w:r w:rsidRPr="00833059">
        <w:rPr>
          <w:b/>
          <w:sz w:val="24"/>
          <w:szCs w:val="24"/>
        </w:rPr>
        <w:t>Cas cliniques</w:t>
      </w:r>
      <w:r w:rsidRPr="00833059">
        <w:rPr>
          <w:sz w:val="24"/>
          <w:szCs w:val="24"/>
        </w:rPr>
        <w:t xml:space="preserve"> : lombalgies, </w:t>
      </w:r>
      <w:proofErr w:type="spellStart"/>
      <w:r w:rsidRPr="00833059">
        <w:rPr>
          <w:sz w:val="24"/>
          <w:szCs w:val="24"/>
        </w:rPr>
        <w:t>sciatalgies</w:t>
      </w:r>
      <w:proofErr w:type="spellEnd"/>
      <w:r w:rsidRPr="00833059">
        <w:rPr>
          <w:sz w:val="24"/>
          <w:szCs w:val="24"/>
        </w:rPr>
        <w:t xml:space="preserve">, cruralgies, </w:t>
      </w:r>
      <w:proofErr w:type="spellStart"/>
      <w:proofErr w:type="gramStart"/>
      <w:r w:rsidRPr="00833059">
        <w:rPr>
          <w:sz w:val="24"/>
          <w:szCs w:val="24"/>
        </w:rPr>
        <w:t>coccygodynies</w:t>
      </w:r>
      <w:proofErr w:type="spellEnd"/>
      <w:r w:rsidRPr="00833059">
        <w:rPr>
          <w:sz w:val="24"/>
          <w:szCs w:val="24"/>
        </w:rPr>
        <w:t xml:space="preserve"> ,</w:t>
      </w:r>
      <w:proofErr w:type="gramEnd"/>
      <w:r w:rsidRPr="00833059">
        <w:rPr>
          <w:sz w:val="24"/>
          <w:szCs w:val="24"/>
        </w:rPr>
        <w:t xml:space="preserve"> douleurs pelviennes </w:t>
      </w:r>
    </w:p>
    <w:p w:rsidR="00B50210" w:rsidRPr="005668C2" w:rsidRDefault="00B50210" w:rsidP="00B50210">
      <w:pPr>
        <w:ind w:firstLine="360"/>
        <w:rPr>
          <w:sz w:val="24"/>
          <w:szCs w:val="24"/>
          <w:u w:val="single"/>
        </w:rPr>
      </w:pPr>
      <w:r w:rsidRPr="005668C2">
        <w:rPr>
          <w:b/>
          <w:bCs/>
          <w:sz w:val="24"/>
          <w:szCs w:val="24"/>
          <w:u w:val="single"/>
        </w:rPr>
        <w:t xml:space="preserve">Innervation des organes uro-génitaux </w:t>
      </w:r>
    </w:p>
    <w:p w:rsidR="00790477" w:rsidRPr="00833059" w:rsidRDefault="00B50210" w:rsidP="00B50210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Innervation somatique </w:t>
      </w:r>
      <w:r w:rsidRPr="00833059">
        <w:rPr>
          <w:sz w:val="24"/>
          <w:szCs w:val="24"/>
        </w:rPr>
        <w:t>: les plexus lombaire, sacré,  pudendal et coccyg</w:t>
      </w:r>
      <w:r w:rsidR="00790477" w:rsidRPr="00833059">
        <w:rPr>
          <w:sz w:val="24"/>
          <w:szCs w:val="24"/>
        </w:rPr>
        <w:t>ien</w:t>
      </w:r>
    </w:p>
    <w:p w:rsidR="00790477" w:rsidRPr="00833059" w:rsidRDefault="00B50210" w:rsidP="00790477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Innervation autonome </w:t>
      </w:r>
      <w:r w:rsidRPr="00833059">
        <w:rPr>
          <w:sz w:val="24"/>
          <w:szCs w:val="24"/>
        </w:rPr>
        <w:t xml:space="preserve">: </w:t>
      </w:r>
      <w:r w:rsidR="00790477" w:rsidRPr="00833059">
        <w:rPr>
          <w:sz w:val="24"/>
          <w:szCs w:val="24"/>
        </w:rPr>
        <w:t>s</w:t>
      </w:r>
      <w:r w:rsidRPr="00833059">
        <w:rPr>
          <w:sz w:val="24"/>
          <w:szCs w:val="24"/>
        </w:rPr>
        <w:t>ystèmes sympathique et parasympathique sacré, plexus hypogastrique</w:t>
      </w:r>
    </w:p>
    <w:p w:rsidR="00790477" w:rsidRPr="00833059" w:rsidRDefault="00790477" w:rsidP="00790477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 Pratique </w:t>
      </w:r>
      <w:r w:rsidRPr="00833059">
        <w:rPr>
          <w:sz w:val="24"/>
          <w:szCs w:val="24"/>
        </w:rPr>
        <w:t xml:space="preserve">: Description et pratique des zones réflexes du SN </w:t>
      </w:r>
    </w:p>
    <w:p w:rsidR="00B50210" w:rsidRPr="00833059" w:rsidRDefault="00B50210" w:rsidP="00790477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833059">
        <w:rPr>
          <w:b/>
          <w:sz w:val="24"/>
          <w:szCs w:val="24"/>
        </w:rPr>
        <w:t>Cas cliniques</w:t>
      </w:r>
      <w:r w:rsidRPr="00833059">
        <w:rPr>
          <w:sz w:val="24"/>
          <w:szCs w:val="24"/>
        </w:rPr>
        <w:t> : syndrome du nerf pudendal</w:t>
      </w:r>
    </w:p>
    <w:p w:rsidR="00224F2D" w:rsidRPr="00224F2D" w:rsidRDefault="00C63F28" w:rsidP="00224F2D"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  <w:t xml:space="preserve"> </w:t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>
        <w:tab/>
      </w:r>
      <w:r w:rsidR="00224F2D" w:rsidRPr="00224F2D">
        <w:t xml:space="preserve"> </w:t>
      </w:r>
    </w:p>
    <w:p w:rsidR="00790477" w:rsidRPr="00833059" w:rsidRDefault="00224F2D" w:rsidP="00C63F28">
      <w:pPr>
        <w:ind w:firstLine="708"/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14h-18h</w:t>
      </w:r>
      <w:r w:rsidRPr="00833059">
        <w:rPr>
          <w:sz w:val="24"/>
          <w:szCs w:val="24"/>
        </w:rPr>
        <w:t xml:space="preserve">: </w:t>
      </w:r>
    </w:p>
    <w:p w:rsidR="00224F2D" w:rsidRPr="00833059" w:rsidRDefault="005668C2" w:rsidP="00C63F28">
      <w:pPr>
        <w:ind w:firstLine="708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27" style="position:absolute;left:0;text-align:left;margin-left:33.4pt;margin-top:2.75pt;width:159.25pt;height:11.5pt;z-index:251659264" filled="f"/>
        </w:pict>
      </w:r>
      <w:r w:rsidR="000F64A7" w:rsidRPr="00833059">
        <w:rPr>
          <w:b/>
          <w:bCs/>
          <w:sz w:val="24"/>
          <w:szCs w:val="24"/>
        </w:rPr>
        <w:t>O</w:t>
      </w:r>
      <w:r w:rsidR="00224F2D" w:rsidRPr="00833059">
        <w:rPr>
          <w:b/>
          <w:bCs/>
          <w:sz w:val="24"/>
          <w:szCs w:val="24"/>
        </w:rPr>
        <w:t>rganes uro-génitaux féminins</w:t>
      </w:r>
      <w:r w:rsidR="00224F2D" w:rsidRPr="00833059">
        <w:rPr>
          <w:sz w:val="24"/>
          <w:szCs w:val="24"/>
        </w:rPr>
        <w:t xml:space="preserve"> </w:t>
      </w:r>
    </w:p>
    <w:p w:rsidR="00224F2D" w:rsidRPr="005668C2" w:rsidRDefault="00C63F28" w:rsidP="00C63F28">
      <w:pPr>
        <w:ind w:firstLine="708"/>
        <w:rPr>
          <w:sz w:val="24"/>
          <w:szCs w:val="24"/>
          <w:u w:val="single"/>
        </w:rPr>
      </w:pPr>
      <w:r w:rsidRPr="005668C2">
        <w:rPr>
          <w:b/>
          <w:bCs/>
          <w:sz w:val="24"/>
          <w:szCs w:val="24"/>
          <w:u w:val="single"/>
        </w:rPr>
        <w:t>V</w:t>
      </w:r>
      <w:r w:rsidR="00224F2D" w:rsidRPr="005668C2">
        <w:rPr>
          <w:b/>
          <w:bCs/>
          <w:sz w:val="24"/>
          <w:szCs w:val="24"/>
          <w:u w:val="single"/>
        </w:rPr>
        <w:t>essie</w:t>
      </w:r>
    </w:p>
    <w:p w:rsidR="00224F2D" w:rsidRPr="00833059" w:rsidRDefault="00224F2D" w:rsidP="00C63FC1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Rappel anatomique et physiologie :</w:t>
      </w:r>
      <w:r w:rsidRPr="00833059">
        <w:rPr>
          <w:b/>
          <w:bCs/>
          <w:sz w:val="24"/>
          <w:szCs w:val="24"/>
        </w:rPr>
        <w:tab/>
        <w:t xml:space="preserve">  </w:t>
      </w:r>
      <w:r w:rsidRPr="00833059">
        <w:rPr>
          <w:b/>
          <w:bCs/>
          <w:sz w:val="24"/>
          <w:szCs w:val="24"/>
        </w:rPr>
        <w:tab/>
      </w:r>
      <w:r w:rsidRPr="00833059">
        <w:rPr>
          <w:b/>
          <w:bCs/>
          <w:sz w:val="24"/>
          <w:szCs w:val="24"/>
        </w:rPr>
        <w:tab/>
      </w:r>
      <w:r w:rsidRPr="00833059">
        <w:rPr>
          <w:b/>
          <w:bCs/>
          <w:sz w:val="24"/>
          <w:szCs w:val="24"/>
        </w:rPr>
        <w:tab/>
        <w:t xml:space="preserve">                                                                 </w:t>
      </w:r>
      <w:r w:rsidRPr="00833059">
        <w:rPr>
          <w:sz w:val="24"/>
          <w:szCs w:val="24"/>
        </w:rPr>
        <w:t xml:space="preserve"> </w:t>
      </w:r>
    </w:p>
    <w:p w:rsidR="00C63FC1" w:rsidRPr="00833059" w:rsidRDefault="00C63F28" w:rsidP="00C63FC1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833059">
        <w:rPr>
          <w:sz w:val="24"/>
          <w:szCs w:val="24"/>
        </w:rPr>
        <w:t>Système suspenseur de la vessie</w:t>
      </w:r>
      <w:r w:rsidR="00833059" w:rsidRPr="00833059">
        <w:rPr>
          <w:sz w:val="24"/>
          <w:szCs w:val="24"/>
        </w:rPr>
        <w:t xml:space="preserve"> </w:t>
      </w:r>
      <w:r w:rsidRPr="00833059">
        <w:rPr>
          <w:sz w:val="24"/>
          <w:szCs w:val="24"/>
        </w:rPr>
        <w:t xml:space="preserve">: ouraque, membrane </w:t>
      </w:r>
      <w:proofErr w:type="spellStart"/>
      <w:r w:rsidRPr="00833059">
        <w:rPr>
          <w:sz w:val="24"/>
          <w:szCs w:val="24"/>
        </w:rPr>
        <w:t>ombilico</w:t>
      </w:r>
      <w:proofErr w:type="spellEnd"/>
      <w:r w:rsidRPr="00833059">
        <w:rPr>
          <w:sz w:val="24"/>
          <w:szCs w:val="24"/>
        </w:rPr>
        <w:t>-</w:t>
      </w:r>
      <w:proofErr w:type="spellStart"/>
      <w:r w:rsidRPr="00833059">
        <w:rPr>
          <w:sz w:val="24"/>
          <w:szCs w:val="24"/>
        </w:rPr>
        <w:t>prévésicale</w:t>
      </w:r>
      <w:proofErr w:type="spellEnd"/>
      <w:r w:rsidRPr="00833059">
        <w:rPr>
          <w:sz w:val="24"/>
          <w:szCs w:val="24"/>
        </w:rPr>
        <w:t>,</w:t>
      </w:r>
      <w:r w:rsidR="00224F2D" w:rsidRPr="00833059">
        <w:rPr>
          <w:sz w:val="24"/>
          <w:szCs w:val="24"/>
        </w:rPr>
        <w:t xml:space="preserve"> ligaments </w:t>
      </w:r>
      <w:proofErr w:type="spellStart"/>
      <w:r w:rsidR="00224F2D" w:rsidRPr="00833059">
        <w:rPr>
          <w:sz w:val="24"/>
          <w:szCs w:val="24"/>
        </w:rPr>
        <w:t>pubo</w:t>
      </w:r>
      <w:proofErr w:type="spellEnd"/>
      <w:r w:rsidR="00224F2D" w:rsidRPr="00833059">
        <w:rPr>
          <w:sz w:val="24"/>
          <w:szCs w:val="24"/>
        </w:rPr>
        <w:t xml:space="preserve">-vésicaux </w:t>
      </w:r>
    </w:p>
    <w:p w:rsidR="00224F2D" w:rsidRPr="00833059" w:rsidRDefault="00C63F28" w:rsidP="00833059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D</w:t>
      </w:r>
      <w:r w:rsidR="00224F2D" w:rsidRPr="00833059">
        <w:rPr>
          <w:b/>
          <w:bCs/>
          <w:sz w:val="24"/>
          <w:szCs w:val="24"/>
        </w:rPr>
        <w:t>ynamique pelvienne</w:t>
      </w:r>
      <w:r w:rsidRPr="00833059">
        <w:rPr>
          <w:sz w:val="24"/>
          <w:szCs w:val="24"/>
        </w:rPr>
        <w:t xml:space="preserve"> : </w:t>
      </w:r>
      <w:r w:rsidR="00224F2D" w:rsidRPr="00833059">
        <w:rPr>
          <w:sz w:val="24"/>
          <w:szCs w:val="24"/>
        </w:rPr>
        <w:t>enceinte manométrique abdominale</w:t>
      </w:r>
      <w:r w:rsidR="00224F2D" w:rsidRPr="00833059">
        <w:rPr>
          <w:b/>
          <w:bCs/>
          <w:sz w:val="24"/>
          <w:szCs w:val="24"/>
        </w:rPr>
        <w:t xml:space="preserve">, </w:t>
      </w:r>
      <w:r w:rsidR="00224F2D" w:rsidRPr="00833059">
        <w:rPr>
          <w:sz w:val="24"/>
          <w:szCs w:val="24"/>
        </w:rPr>
        <w:t>pressions</w:t>
      </w:r>
      <w:r w:rsidRPr="00833059">
        <w:rPr>
          <w:sz w:val="24"/>
          <w:szCs w:val="24"/>
        </w:rPr>
        <w:t xml:space="preserve">  intra-cavitaires abdominales et pelviennes, </w:t>
      </w:r>
      <w:proofErr w:type="spellStart"/>
      <w:r w:rsidR="00224F2D" w:rsidRPr="00833059">
        <w:rPr>
          <w:sz w:val="24"/>
          <w:szCs w:val="24"/>
        </w:rPr>
        <w:t>bsorption</w:t>
      </w:r>
      <w:proofErr w:type="spellEnd"/>
      <w:r w:rsidR="00224F2D" w:rsidRPr="00833059">
        <w:rPr>
          <w:sz w:val="24"/>
          <w:szCs w:val="24"/>
        </w:rPr>
        <w:t xml:space="preserve"> des pressions </w:t>
      </w:r>
    </w:p>
    <w:p w:rsidR="00224F2D" w:rsidRPr="00833059" w:rsidRDefault="00224F2D" w:rsidP="00C63FC1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Pratique</w:t>
      </w:r>
      <w:r w:rsidRPr="00833059">
        <w:rPr>
          <w:sz w:val="24"/>
          <w:szCs w:val="24"/>
        </w:rPr>
        <w:t xml:space="preserve"> : Description et pratique des zones réflexes de la vessie</w:t>
      </w:r>
    </w:p>
    <w:p w:rsidR="00833059" w:rsidRPr="00833059" w:rsidRDefault="00833059" w:rsidP="00833059">
      <w:pPr>
        <w:numPr>
          <w:ilvl w:val="0"/>
          <w:numId w:val="2"/>
        </w:numPr>
        <w:tabs>
          <w:tab w:val="num" w:pos="720"/>
        </w:tabs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Dysfonctions </w:t>
      </w:r>
      <w:r w:rsidRPr="00833059">
        <w:rPr>
          <w:sz w:val="24"/>
          <w:szCs w:val="24"/>
        </w:rPr>
        <w:t xml:space="preserve">: insuffisance urinaire d’effort troubles mictionnels, cystite </w:t>
      </w:r>
    </w:p>
    <w:p w:rsidR="00790477" w:rsidRDefault="00C63FC1" w:rsidP="00790477">
      <w:pPr>
        <w:numPr>
          <w:ilvl w:val="0"/>
          <w:numId w:val="2"/>
        </w:numPr>
        <w:rPr>
          <w:sz w:val="24"/>
          <w:szCs w:val="24"/>
        </w:rPr>
      </w:pPr>
      <w:r w:rsidRPr="00833059">
        <w:rPr>
          <w:b/>
          <w:sz w:val="24"/>
          <w:szCs w:val="24"/>
        </w:rPr>
        <w:t>Cas cliniques</w:t>
      </w:r>
      <w:r w:rsidR="00B50210" w:rsidRPr="00833059">
        <w:rPr>
          <w:b/>
          <w:sz w:val="24"/>
          <w:szCs w:val="24"/>
        </w:rPr>
        <w:t xml:space="preserve"> : </w:t>
      </w:r>
      <w:r w:rsidR="00B50210" w:rsidRPr="00833059">
        <w:rPr>
          <w:sz w:val="24"/>
          <w:szCs w:val="24"/>
        </w:rPr>
        <w:t>insuffisance urinaire d’effort, cystites</w:t>
      </w:r>
    </w:p>
    <w:p w:rsidR="0037295D" w:rsidRPr="00833059" w:rsidRDefault="0037295D" w:rsidP="0037295D">
      <w:pPr>
        <w:ind w:left="1070"/>
        <w:rPr>
          <w:sz w:val="24"/>
          <w:szCs w:val="24"/>
        </w:rPr>
      </w:pPr>
    </w:p>
    <w:p w:rsidR="00790477" w:rsidRPr="0037295D" w:rsidRDefault="0037295D" w:rsidP="000F64A7">
      <w:pPr>
        <w:rPr>
          <w:sz w:val="24"/>
          <w:szCs w:val="24"/>
          <w:u w:val="single"/>
        </w:rPr>
      </w:pPr>
      <w:r w:rsidRPr="0037295D">
        <w:rPr>
          <w:b/>
          <w:bCs/>
          <w:sz w:val="24"/>
          <w:szCs w:val="24"/>
          <w:u w:val="single"/>
        </w:rPr>
        <w:lastRenderedPageBreak/>
        <w:t>2</w:t>
      </w:r>
      <w:r w:rsidRPr="0037295D">
        <w:rPr>
          <w:b/>
          <w:bCs/>
          <w:sz w:val="24"/>
          <w:szCs w:val="24"/>
          <w:u w:val="single"/>
          <w:vertAlign w:val="superscript"/>
        </w:rPr>
        <w:t>ème</w:t>
      </w:r>
      <w:r w:rsidRPr="0037295D">
        <w:rPr>
          <w:b/>
          <w:bCs/>
          <w:sz w:val="24"/>
          <w:szCs w:val="24"/>
          <w:u w:val="single"/>
        </w:rPr>
        <w:t xml:space="preserve"> jour :</w:t>
      </w:r>
    </w:p>
    <w:p w:rsidR="00790477" w:rsidRPr="00833059" w:rsidRDefault="0037295D" w:rsidP="000F64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9h-12h</w:t>
      </w:r>
      <w:r w:rsidR="00C63FC1" w:rsidRPr="0083305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30</w:t>
      </w:r>
      <w:r w:rsidR="00C63FC1" w:rsidRPr="00833059">
        <w:rPr>
          <w:b/>
          <w:bCs/>
          <w:sz w:val="24"/>
          <w:szCs w:val="24"/>
        </w:rPr>
        <w:t xml:space="preserve"> </w:t>
      </w:r>
    </w:p>
    <w:p w:rsidR="00790477" w:rsidRPr="005668C2" w:rsidRDefault="00790477" w:rsidP="00790477">
      <w:pPr>
        <w:ind w:firstLine="360"/>
        <w:rPr>
          <w:sz w:val="24"/>
          <w:szCs w:val="24"/>
          <w:u w:val="single"/>
        </w:rPr>
      </w:pPr>
      <w:r w:rsidRPr="005668C2">
        <w:rPr>
          <w:b/>
          <w:bCs/>
          <w:sz w:val="24"/>
          <w:szCs w:val="24"/>
          <w:u w:val="single"/>
        </w:rPr>
        <w:t>Utérus</w:t>
      </w:r>
    </w:p>
    <w:p w:rsidR="00790477" w:rsidRPr="00833059" w:rsidRDefault="00790477" w:rsidP="00790477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Rappel anatomique et physiologie </w:t>
      </w:r>
      <w:r w:rsidRPr="00833059">
        <w:rPr>
          <w:sz w:val="24"/>
          <w:szCs w:val="24"/>
        </w:rPr>
        <w:t>: péritoine, ligaments large et rond, Lames sacro-recto-</w:t>
      </w:r>
      <w:proofErr w:type="spellStart"/>
      <w:r w:rsidRPr="00833059">
        <w:rPr>
          <w:sz w:val="24"/>
          <w:szCs w:val="24"/>
        </w:rPr>
        <w:t>génito</w:t>
      </w:r>
      <w:proofErr w:type="spellEnd"/>
      <w:r w:rsidRPr="00833059">
        <w:rPr>
          <w:sz w:val="24"/>
          <w:szCs w:val="24"/>
        </w:rPr>
        <w:t xml:space="preserve">-pubienne, région </w:t>
      </w:r>
      <w:proofErr w:type="spellStart"/>
      <w:r w:rsidRPr="00833059">
        <w:rPr>
          <w:sz w:val="24"/>
          <w:szCs w:val="24"/>
        </w:rPr>
        <w:t>cervico</w:t>
      </w:r>
      <w:proofErr w:type="spellEnd"/>
      <w:r w:rsidRPr="00833059">
        <w:rPr>
          <w:sz w:val="24"/>
          <w:szCs w:val="24"/>
        </w:rPr>
        <w:t>-isthmique</w:t>
      </w:r>
    </w:p>
    <w:p w:rsidR="00790477" w:rsidRPr="00833059" w:rsidRDefault="005C03FD" w:rsidP="00790477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b/>
          <w:sz w:val="24"/>
          <w:szCs w:val="24"/>
        </w:rPr>
        <w:t>Prat</w:t>
      </w:r>
      <w:r w:rsidR="00790477" w:rsidRPr="00833059">
        <w:rPr>
          <w:b/>
          <w:sz w:val="24"/>
          <w:szCs w:val="24"/>
        </w:rPr>
        <w:t>ique </w:t>
      </w:r>
      <w:r w:rsidR="00790477" w:rsidRPr="00833059">
        <w:rPr>
          <w:sz w:val="24"/>
          <w:szCs w:val="24"/>
        </w:rPr>
        <w:t>: Description et pratique des zones réflexes de l’utérus</w:t>
      </w:r>
    </w:p>
    <w:p w:rsidR="00833059" w:rsidRPr="00833059" w:rsidRDefault="00833059" w:rsidP="00833059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  Pathologies : </w:t>
      </w:r>
      <w:r w:rsidRPr="00833059">
        <w:rPr>
          <w:sz w:val="24"/>
          <w:szCs w:val="24"/>
        </w:rPr>
        <w:t>prolapsus, fibrome, endométriose, cancer</w:t>
      </w:r>
    </w:p>
    <w:p w:rsidR="00790477" w:rsidRPr="00833059" w:rsidRDefault="00790477" w:rsidP="00790477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833059">
        <w:rPr>
          <w:b/>
          <w:sz w:val="24"/>
          <w:szCs w:val="24"/>
        </w:rPr>
        <w:t xml:space="preserve">Cas cliniques : </w:t>
      </w:r>
      <w:r w:rsidRPr="00833059">
        <w:rPr>
          <w:sz w:val="24"/>
          <w:szCs w:val="24"/>
        </w:rPr>
        <w:t xml:space="preserve">aménorrhée, dysménorrhée fonctionnelle, syndrome prémenstruel difficultés de procréation : infertilité, hypofertilité </w:t>
      </w:r>
    </w:p>
    <w:p w:rsidR="00790477" w:rsidRPr="00833059" w:rsidRDefault="00790477" w:rsidP="00833059">
      <w:pPr>
        <w:pStyle w:val="Paragraphedeliste"/>
        <w:ind w:left="1070"/>
        <w:rPr>
          <w:sz w:val="24"/>
          <w:szCs w:val="24"/>
        </w:rPr>
      </w:pP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  <w:t xml:space="preserve"> </w:t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</w:r>
      <w:r w:rsidRPr="00833059">
        <w:rPr>
          <w:sz w:val="24"/>
          <w:szCs w:val="24"/>
        </w:rPr>
        <w:tab/>
        <w:t xml:space="preserve"> </w:t>
      </w:r>
    </w:p>
    <w:p w:rsidR="00790477" w:rsidRPr="00833059" w:rsidRDefault="00790477" w:rsidP="0037295D">
      <w:pPr>
        <w:pStyle w:val="Paragraphedeliste"/>
        <w:ind w:left="426" w:hanging="142"/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14h-18h</w:t>
      </w:r>
      <w:r w:rsidRPr="00833059">
        <w:rPr>
          <w:sz w:val="24"/>
          <w:szCs w:val="24"/>
        </w:rPr>
        <w:t xml:space="preserve"> :  </w:t>
      </w:r>
    </w:p>
    <w:p w:rsidR="000F64A7" w:rsidRPr="005668C2" w:rsidRDefault="00C63FC1" w:rsidP="0037295D">
      <w:pPr>
        <w:pStyle w:val="Paragraphedeliste"/>
        <w:ind w:left="426"/>
        <w:rPr>
          <w:sz w:val="24"/>
          <w:szCs w:val="24"/>
          <w:u w:val="single"/>
        </w:rPr>
      </w:pPr>
      <w:r w:rsidRPr="005668C2">
        <w:rPr>
          <w:b/>
          <w:bCs/>
          <w:sz w:val="24"/>
          <w:szCs w:val="24"/>
          <w:u w:val="single"/>
        </w:rPr>
        <w:t>Ovaires et</w:t>
      </w:r>
      <w:r w:rsidR="000F64A7" w:rsidRPr="005668C2">
        <w:rPr>
          <w:b/>
          <w:bCs/>
          <w:sz w:val="24"/>
          <w:szCs w:val="24"/>
          <w:u w:val="single"/>
        </w:rPr>
        <w:t xml:space="preserve"> trompes </w:t>
      </w:r>
      <w:r w:rsidR="000F64A7" w:rsidRPr="005668C2">
        <w:rPr>
          <w:sz w:val="24"/>
          <w:szCs w:val="24"/>
          <w:u w:val="single"/>
        </w:rPr>
        <w:tab/>
      </w:r>
      <w:r w:rsidR="000F64A7" w:rsidRPr="005668C2">
        <w:rPr>
          <w:sz w:val="24"/>
          <w:szCs w:val="24"/>
          <w:u w:val="single"/>
        </w:rPr>
        <w:tab/>
      </w:r>
      <w:r w:rsidR="000F64A7" w:rsidRPr="005668C2">
        <w:rPr>
          <w:sz w:val="24"/>
          <w:szCs w:val="24"/>
          <w:u w:val="single"/>
        </w:rPr>
        <w:tab/>
      </w:r>
      <w:r w:rsidR="000F64A7" w:rsidRPr="005668C2">
        <w:rPr>
          <w:sz w:val="24"/>
          <w:szCs w:val="24"/>
          <w:u w:val="single"/>
        </w:rPr>
        <w:tab/>
      </w:r>
      <w:r w:rsidR="000F64A7" w:rsidRPr="005668C2">
        <w:rPr>
          <w:sz w:val="24"/>
          <w:szCs w:val="24"/>
          <w:u w:val="single"/>
        </w:rPr>
        <w:tab/>
      </w:r>
      <w:r w:rsidR="000F64A7" w:rsidRPr="005668C2">
        <w:rPr>
          <w:sz w:val="24"/>
          <w:szCs w:val="24"/>
          <w:u w:val="single"/>
        </w:rPr>
        <w:tab/>
      </w:r>
    </w:p>
    <w:p w:rsidR="00833059" w:rsidRPr="00833059" w:rsidRDefault="005B40F7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Rappel anatomique et physiologique</w:t>
      </w:r>
    </w:p>
    <w:p w:rsidR="00833059" w:rsidRPr="00833059" w:rsidRDefault="00833059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Système hormonal </w:t>
      </w:r>
      <w:r w:rsidRPr="00833059">
        <w:rPr>
          <w:sz w:val="24"/>
          <w:szCs w:val="24"/>
        </w:rPr>
        <w:t>: régulation hormonale</w:t>
      </w:r>
    </w:p>
    <w:p w:rsidR="00833059" w:rsidRPr="00833059" w:rsidRDefault="00833059" w:rsidP="00833059">
      <w:pPr>
        <w:numPr>
          <w:ilvl w:val="0"/>
          <w:numId w:val="22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Pratique</w:t>
      </w:r>
      <w:r w:rsidRPr="00833059">
        <w:rPr>
          <w:sz w:val="24"/>
          <w:szCs w:val="24"/>
        </w:rPr>
        <w:t xml:space="preserve"> : description et pratique des glandes hormonales</w:t>
      </w:r>
    </w:p>
    <w:p w:rsidR="00833059" w:rsidRPr="00833059" w:rsidRDefault="000F64A7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 C</w:t>
      </w:r>
      <w:r w:rsidR="005B40F7" w:rsidRPr="00833059">
        <w:rPr>
          <w:b/>
          <w:bCs/>
          <w:sz w:val="24"/>
          <w:szCs w:val="24"/>
        </w:rPr>
        <w:t xml:space="preserve">ycle menstruel </w:t>
      </w:r>
    </w:p>
    <w:p w:rsidR="00833059" w:rsidRPr="00833059" w:rsidRDefault="00C63FC1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 p</w:t>
      </w:r>
      <w:r w:rsidR="005B40F7" w:rsidRPr="00833059">
        <w:rPr>
          <w:b/>
          <w:bCs/>
          <w:sz w:val="24"/>
          <w:szCs w:val="24"/>
        </w:rPr>
        <w:t>hysio-mobilité utéro-</w:t>
      </w:r>
      <w:proofErr w:type="spellStart"/>
      <w:r w:rsidR="005B40F7" w:rsidRPr="00833059">
        <w:rPr>
          <w:b/>
          <w:bCs/>
          <w:sz w:val="24"/>
          <w:szCs w:val="24"/>
        </w:rPr>
        <w:t>tubo</w:t>
      </w:r>
      <w:proofErr w:type="spellEnd"/>
      <w:r w:rsidR="005B40F7" w:rsidRPr="00833059">
        <w:rPr>
          <w:b/>
          <w:bCs/>
          <w:sz w:val="24"/>
          <w:szCs w:val="24"/>
        </w:rPr>
        <w:t>-ovarienne</w:t>
      </w:r>
    </w:p>
    <w:p w:rsidR="00833059" w:rsidRPr="00833059" w:rsidRDefault="00833059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F</w:t>
      </w:r>
      <w:r w:rsidR="005B40F7" w:rsidRPr="00833059">
        <w:rPr>
          <w:b/>
          <w:bCs/>
          <w:sz w:val="24"/>
          <w:szCs w:val="24"/>
        </w:rPr>
        <w:t xml:space="preserve">écondation </w:t>
      </w:r>
    </w:p>
    <w:p w:rsidR="00833059" w:rsidRPr="00833059" w:rsidRDefault="00833059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Pathologies : T</w:t>
      </w:r>
      <w:r w:rsidR="005B40F7" w:rsidRPr="00833059">
        <w:rPr>
          <w:b/>
          <w:bCs/>
          <w:sz w:val="24"/>
          <w:szCs w:val="24"/>
        </w:rPr>
        <w:t>erminologie des troubles des règles</w:t>
      </w:r>
    </w:p>
    <w:p w:rsidR="00833059" w:rsidRPr="00833059" w:rsidRDefault="005B40F7" w:rsidP="00833059">
      <w:pPr>
        <w:pStyle w:val="Paragraphedeliste"/>
        <w:ind w:left="1070"/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Douleurs pelviennes, douleurs prémenstruelles</w:t>
      </w:r>
    </w:p>
    <w:p w:rsidR="00833059" w:rsidRPr="00833059" w:rsidRDefault="005B40F7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Hémorragies, aménorrhées, pathologies ovariennes</w:t>
      </w:r>
    </w:p>
    <w:p w:rsidR="00833059" w:rsidRPr="00833059" w:rsidRDefault="005B40F7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Pratique : </w:t>
      </w:r>
      <w:r w:rsidRPr="00833059">
        <w:rPr>
          <w:sz w:val="24"/>
          <w:szCs w:val="24"/>
        </w:rPr>
        <w:t>Description et pratique des zones réflexes de l’ovaire et de la trompe</w:t>
      </w:r>
      <w:r w:rsidRPr="00833059">
        <w:rPr>
          <w:b/>
          <w:bCs/>
          <w:sz w:val="24"/>
          <w:szCs w:val="24"/>
        </w:rPr>
        <w:t xml:space="preserve"> </w:t>
      </w:r>
    </w:p>
    <w:p w:rsidR="00833059" w:rsidRPr="005C03FD" w:rsidRDefault="00C63FC1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 w:rsidRPr="00833059">
        <w:rPr>
          <w:b/>
          <w:sz w:val="24"/>
          <w:szCs w:val="24"/>
        </w:rPr>
        <w:t>Cas cliniques</w:t>
      </w:r>
      <w:r w:rsidR="00833059" w:rsidRPr="00833059">
        <w:rPr>
          <w:b/>
          <w:sz w:val="24"/>
          <w:szCs w:val="24"/>
        </w:rPr>
        <w:t xml:space="preserve"> : </w:t>
      </w:r>
      <w:r w:rsidR="00833059" w:rsidRPr="00833059">
        <w:rPr>
          <w:bCs/>
          <w:sz w:val="24"/>
          <w:szCs w:val="24"/>
        </w:rPr>
        <w:t>grossesse,  post-partum,  ménopause</w:t>
      </w:r>
    </w:p>
    <w:p w:rsidR="005C03FD" w:rsidRPr="00833059" w:rsidRDefault="005C03FD" w:rsidP="00833059">
      <w:pPr>
        <w:pStyle w:val="Paragraphedeliste"/>
        <w:numPr>
          <w:ilvl w:val="0"/>
          <w:numId w:val="22"/>
        </w:numPr>
        <w:rPr>
          <w:sz w:val="24"/>
          <w:szCs w:val="24"/>
        </w:rPr>
      </w:pPr>
    </w:p>
    <w:p w:rsidR="00833059" w:rsidRPr="005668C2" w:rsidRDefault="00833059" w:rsidP="005C03FD">
      <w:pPr>
        <w:ind w:firstLine="360"/>
        <w:rPr>
          <w:sz w:val="24"/>
          <w:szCs w:val="24"/>
          <w:u w:val="single"/>
        </w:rPr>
      </w:pPr>
      <w:r w:rsidRPr="005668C2">
        <w:rPr>
          <w:b/>
          <w:bCs/>
          <w:sz w:val="24"/>
          <w:szCs w:val="24"/>
          <w:u w:val="single"/>
        </w:rPr>
        <w:t>Vascularisation des organes uro-génitaux</w:t>
      </w:r>
      <w:r w:rsidRPr="005668C2">
        <w:rPr>
          <w:sz w:val="24"/>
          <w:szCs w:val="24"/>
          <w:u w:val="single"/>
        </w:rPr>
        <w:t>:</w:t>
      </w:r>
    </w:p>
    <w:p w:rsidR="00833059" w:rsidRPr="00833059" w:rsidRDefault="00833059" w:rsidP="00833059">
      <w:pPr>
        <w:numPr>
          <w:ilvl w:val="0"/>
          <w:numId w:val="13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>le rôle du foie :</w:t>
      </w:r>
      <w:r w:rsidR="005C03FD">
        <w:rPr>
          <w:b/>
          <w:bCs/>
          <w:sz w:val="24"/>
          <w:szCs w:val="24"/>
        </w:rPr>
        <w:t xml:space="preserve"> </w:t>
      </w:r>
      <w:r w:rsidRPr="00833059">
        <w:rPr>
          <w:b/>
          <w:bCs/>
          <w:sz w:val="24"/>
          <w:szCs w:val="24"/>
        </w:rPr>
        <w:t xml:space="preserve">système porte : </w:t>
      </w:r>
      <w:r w:rsidR="005C03FD">
        <w:rPr>
          <w:bCs/>
          <w:sz w:val="24"/>
          <w:szCs w:val="24"/>
        </w:rPr>
        <w:t>hémor</w:t>
      </w:r>
      <w:r w:rsidRPr="00833059">
        <w:rPr>
          <w:bCs/>
          <w:sz w:val="24"/>
          <w:szCs w:val="24"/>
        </w:rPr>
        <w:t>roïdes</w:t>
      </w:r>
    </w:p>
    <w:p w:rsidR="0037295D" w:rsidRDefault="00833059" w:rsidP="005C03FD">
      <w:pPr>
        <w:numPr>
          <w:ilvl w:val="0"/>
          <w:numId w:val="17"/>
        </w:numPr>
        <w:rPr>
          <w:sz w:val="24"/>
          <w:szCs w:val="24"/>
        </w:rPr>
      </w:pPr>
      <w:r w:rsidRPr="00833059">
        <w:rPr>
          <w:b/>
          <w:bCs/>
          <w:sz w:val="24"/>
          <w:szCs w:val="24"/>
        </w:rPr>
        <w:t xml:space="preserve"> rein gauche </w:t>
      </w:r>
      <w:r w:rsidRPr="00833059">
        <w:rPr>
          <w:sz w:val="24"/>
          <w:szCs w:val="24"/>
        </w:rPr>
        <w:t>et circulation veineuse pelvienne : congestions pelviennes, varices, varicocèle</w:t>
      </w:r>
      <w:r w:rsidRPr="00833059">
        <w:rPr>
          <w:sz w:val="24"/>
          <w:szCs w:val="24"/>
        </w:rPr>
        <w:tab/>
      </w:r>
    </w:p>
    <w:p w:rsidR="0037295D" w:rsidRDefault="0037295D" w:rsidP="0037295D">
      <w:pPr>
        <w:rPr>
          <w:sz w:val="24"/>
          <w:szCs w:val="24"/>
        </w:rPr>
      </w:pPr>
    </w:p>
    <w:p w:rsidR="0037295D" w:rsidRDefault="0037295D" w:rsidP="0037295D">
      <w:pPr>
        <w:rPr>
          <w:sz w:val="24"/>
          <w:szCs w:val="24"/>
        </w:rPr>
      </w:pPr>
    </w:p>
    <w:p w:rsidR="0037295D" w:rsidRDefault="0037295D" w:rsidP="0037295D">
      <w:pPr>
        <w:rPr>
          <w:sz w:val="24"/>
          <w:szCs w:val="24"/>
        </w:rPr>
      </w:pPr>
    </w:p>
    <w:p w:rsidR="0037295D" w:rsidRDefault="0037295D" w:rsidP="0037295D">
      <w:pPr>
        <w:rPr>
          <w:sz w:val="24"/>
          <w:szCs w:val="24"/>
        </w:rPr>
      </w:pPr>
    </w:p>
    <w:p w:rsidR="00B50210" w:rsidRPr="005C03FD" w:rsidRDefault="00833059" w:rsidP="0037295D">
      <w:pPr>
        <w:rPr>
          <w:sz w:val="24"/>
          <w:szCs w:val="24"/>
        </w:rPr>
      </w:pPr>
      <w:r w:rsidRPr="00833059">
        <w:rPr>
          <w:sz w:val="24"/>
          <w:szCs w:val="24"/>
        </w:rPr>
        <w:tab/>
      </w:r>
      <w:r w:rsidR="005B40F7" w:rsidRPr="005C03FD">
        <w:rPr>
          <w:sz w:val="24"/>
          <w:szCs w:val="24"/>
        </w:rPr>
        <w:tab/>
      </w:r>
      <w:r w:rsidR="005B40F7" w:rsidRPr="005C03FD">
        <w:rPr>
          <w:sz w:val="24"/>
          <w:szCs w:val="24"/>
        </w:rPr>
        <w:tab/>
      </w:r>
      <w:r w:rsidR="005B40F7" w:rsidRPr="005C03FD">
        <w:rPr>
          <w:sz w:val="24"/>
          <w:szCs w:val="24"/>
        </w:rPr>
        <w:tab/>
      </w:r>
      <w:r w:rsidR="005B40F7" w:rsidRPr="005C03FD">
        <w:rPr>
          <w:sz w:val="24"/>
          <w:szCs w:val="24"/>
        </w:rPr>
        <w:tab/>
      </w:r>
      <w:r w:rsidR="005B40F7" w:rsidRPr="005C03FD">
        <w:rPr>
          <w:b/>
          <w:bCs/>
          <w:sz w:val="24"/>
          <w:szCs w:val="24"/>
        </w:rPr>
        <w:tab/>
      </w:r>
      <w:r w:rsidR="005B40F7" w:rsidRPr="005C03FD">
        <w:rPr>
          <w:b/>
          <w:bCs/>
          <w:sz w:val="24"/>
          <w:szCs w:val="24"/>
        </w:rPr>
        <w:tab/>
      </w:r>
      <w:r w:rsidR="005B40F7" w:rsidRPr="005C03FD">
        <w:rPr>
          <w:b/>
          <w:bCs/>
          <w:sz w:val="24"/>
          <w:szCs w:val="24"/>
        </w:rPr>
        <w:tab/>
      </w:r>
      <w:r w:rsidR="005B40F7" w:rsidRPr="005C03FD">
        <w:rPr>
          <w:b/>
          <w:bCs/>
          <w:sz w:val="24"/>
          <w:szCs w:val="24"/>
        </w:rPr>
        <w:tab/>
        <w:t xml:space="preserve"> </w:t>
      </w:r>
    </w:p>
    <w:p w:rsidR="0037295D" w:rsidRPr="0037295D" w:rsidRDefault="0037295D" w:rsidP="00B50210">
      <w:pPr>
        <w:rPr>
          <w:b/>
          <w:bCs/>
          <w:u w:val="single"/>
        </w:rPr>
      </w:pPr>
      <w:r w:rsidRPr="0037295D">
        <w:rPr>
          <w:b/>
          <w:bCs/>
          <w:u w:val="single"/>
        </w:rPr>
        <w:lastRenderedPageBreak/>
        <w:t>3</w:t>
      </w:r>
      <w:r w:rsidRPr="0037295D">
        <w:rPr>
          <w:b/>
          <w:bCs/>
          <w:u w:val="single"/>
          <w:vertAlign w:val="superscript"/>
        </w:rPr>
        <w:t>ème</w:t>
      </w:r>
      <w:r w:rsidRPr="0037295D">
        <w:rPr>
          <w:b/>
          <w:bCs/>
          <w:u w:val="single"/>
        </w:rPr>
        <w:t xml:space="preserve"> jour :</w:t>
      </w:r>
    </w:p>
    <w:p w:rsidR="00790477" w:rsidRDefault="00B50210" w:rsidP="00B50210">
      <w:pPr>
        <w:rPr>
          <w:sz w:val="24"/>
          <w:szCs w:val="24"/>
        </w:rPr>
      </w:pPr>
      <w:r w:rsidRPr="00B50210">
        <w:rPr>
          <w:b/>
          <w:bCs/>
          <w:sz w:val="24"/>
          <w:szCs w:val="24"/>
        </w:rPr>
        <w:t>9h-12h30</w:t>
      </w:r>
      <w:r w:rsidRPr="00B50210">
        <w:rPr>
          <w:sz w:val="24"/>
          <w:szCs w:val="24"/>
        </w:rPr>
        <w:t xml:space="preserve"> : </w:t>
      </w:r>
    </w:p>
    <w:p w:rsidR="00790477" w:rsidRPr="000F64A7" w:rsidRDefault="005668C2" w:rsidP="0079047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28" style="position:absolute;margin-left:-2.85pt;margin-top:-.4pt;width:186.5pt;height:14.5pt;z-index:251660288" filled="f"/>
        </w:pict>
      </w:r>
      <w:r w:rsidR="00790477">
        <w:rPr>
          <w:b/>
          <w:bCs/>
          <w:sz w:val="24"/>
          <w:szCs w:val="24"/>
        </w:rPr>
        <w:t>O</w:t>
      </w:r>
      <w:r w:rsidR="00790477" w:rsidRPr="000F64A7">
        <w:rPr>
          <w:b/>
          <w:bCs/>
          <w:sz w:val="24"/>
          <w:szCs w:val="24"/>
        </w:rPr>
        <w:t>rganes uro-génitaux chez l'homme</w:t>
      </w:r>
      <w:r w:rsidR="00790477" w:rsidRPr="000F64A7">
        <w:rPr>
          <w:b/>
          <w:bCs/>
          <w:sz w:val="24"/>
          <w:szCs w:val="24"/>
        </w:rPr>
        <w:tab/>
      </w:r>
      <w:r w:rsidR="00790477" w:rsidRPr="000F64A7">
        <w:rPr>
          <w:b/>
          <w:bCs/>
          <w:sz w:val="24"/>
          <w:szCs w:val="24"/>
        </w:rPr>
        <w:tab/>
      </w:r>
      <w:r w:rsidR="00790477" w:rsidRPr="000F64A7">
        <w:rPr>
          <w:b/>
          <w:bCs/>
          <w:sz w:val="24"/>
          <w:szCs w:val="24"/>
        </w:rPr>
        <w:tab/>
      </w:r>
      <w:r w:rsidR="00790477" w:rsidRPr="000F64A7">
        <w:rPr>
          <w:sz w:val="24"/>
          <w:szCs w:val="24"/>
        </w:rPr>
        <w:t xml:space="preserve"> </w:t>
      </w:r>
    </w:p>
    <w:p w:rsidR="00790477" w:rsidRPr="005668C2" w:rsidRDefault="00790477" w:rsidP="00790477">
      <w:pPr>
        <w:rPr>
          <w:sz w:val="24"/>
          <w:szCs w:val="24"/>
          <w:u w:val="single"/>
        </w:rPr>
      </w:pPr>
      <w:r w:rsidRPr="005668C2">
        <w:rPr>
          <w:b/>
          <w:bCs/>
          <w:sz w:val="24"/>
          <w:szCs w:val="24"/>
          <w:u w:val="single"/>
        </w:rPr>
        <w:t>Prostate, testicules, canal déférent, canal inguinal</w:t>
      </w:r>
    </w:p>
    <w:p w:rsidR="005C03FD" w:rsidRPr="005C03FD" w:rsidRDefault="00790477" w:rsidP="005C03FD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5C03FD">
        <w:rPr>
          <w:b/>
          <w:bCs/>
          <w:sz w:val="24"/>
          <w:szCs w:val="24"/>
        </w:rPr>
        <w:t>Rappel anatomique et physiologique</w:t>
      </w:r>
    </w:p>
    <w:p w:rsidR="005C03FD" w:rsidRPr="005C03FD" w:rsidRDefault="005C03FD" w:rsidP="005C03FD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5C03FD">
        <w:rPr>
          <w:b/>
          <w:bCs/>
          <w:sz w:val="24"/>
          <w:szCs w:val="24"/>
        </w:rPr>
        <w:t>C</w:t>
      </w:r>
      <w:r w:rsidR="00790477" w:rsidRPr="005C03FD">
        <w:rPr>
          <w:b/>
          <w:bCs/>
          <w:sz w:val="24"/>
          <w:szCs w:val="24"/>
        </w:rPr>
        <w:t>anal inguinal</w:t>
      </w:r>
    </w:p>
    <w:p w:rsidR="005C03FD" w:rsidRPr="005C03FD" w:rsidRDefault="00790477" w:rsidP="005C03FD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5C03FD">
        <w:rPr>
          <w:b/>
          <w:bCs/>
          <w:sz w:val="24"/>
          <w:szCs w:val="24"/>
        </w:rPr>
        <w:t xml:space="preserve">Pathologies : </w:t>
      </w:r>
      <w:r w:rsidRPr="005C03FD">
        <w:rPr>
          <w:sz w:val="24"/>
          <w:szCs w:val="24"/>
        </w:rPr>
        <w:t>hypertrophie bénigne de la prostate, prostatite, cancer</w:t>
      </w:r>
    </w:p>
    <w:p w:rsidR="005C03FD" w:rsidRPr="005C03FD" w:rsidRDefault="00790477" w:rsidP="005C03FD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5C03FD">
        <w:rPr>
          <w:b/>
          <w:bCs/>
          <w:sz w:val="24"/>
          <w:szCs w:val="24"/>
        </w:rPr>
        <w:t>Physio-mobilité des spermatozoïdes</w:t>
      </w:r>
    </w:p>
    <w:p w:rsidR="005C03FD" w:rsidRDefault="00790477" w:rsidP="005C03FD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5C03FD">
        <w:rPr>
          <w:b/>
          <w:bCs/>
          <w:sz w:val="24"/>
          <w:szCs w:val="24"/>
        </w:rPr>
        <w:t>Pratique</w:t>
      </w:r>
      <w:r w:rsidRPr="005C03FD">
        <w:rPr>
          <w:sz w:val="24"/>
          <w:szCs w:val="24"/>
        </w:rPr>
        <w:t xml:space="preserve"> : Description et pratique des zones réflexes de la prostate, et du canal inguinal</w:t>
      </w:r>
    </w:p>
    <w:p w:rsidR="005C03FD" w:rsidRPr="005C03FD" w:rsidRDefault="00790477" w:rsidP="005C03FD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5C03FD">
        <w:rPr>
          <w:b/>
        </w:rPr>
        <w:t>Cas cliniques</w:t>
      </w:r>
      <w:r w:rsidR="005C03FD" w:rsidRPr="005C03FD">
        <w:rPr>
          <w:b/>
        </w:rPr>
        <w:t xml:space="preserve"> : </w:t>
      </w:r>
      <w:r w:rsidR="005C03FD" w:rsidRPr="005C03FD">
        <w:t>hypertrophie bénigne de la prostate</w:t>
      </w:r>
    </w:p>
    <w:p w:rsidR="00B50210" w:rsidRPr="005C03FD" w:rsidRDefault="005B40F7" w:rsidP="005C03FD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5C03FD">
        <w:rPr>
          <w:b/>
          <w:bCs/>
          <w:sz w:val="24"/>
          <w:szCs w:val="24"/>
        </w:rPr>
        <w:t>Pathologies du sein: suite de chirurgie du sein et ROP</w:t>
      </w:r>
      <w:r w:rsidRPr="005C03FD">
        <w:rPr>
          <w:sz w:val="24"/>
          <w:szCs w:val="24"/>
        </w:rPr>
        <w:t xml:space="preserve"> </w:t>
      </w:r>
      <w:r w:rsidR="00B50210" w:rsidRPr="005C03FD">
        <w:rPr>
          <w:sz w:val="24"/>
          <w:szCs w:val="24"/>
        </w:rPr>
        <w:tab/>
      </w:r>
      <w:r w:rsidR="00B50210" w:rsidRPr="005C03FD">
        <w:rPr>
          <w:sz w:val="24"/>
          <w:szCs w:val="24"/>
        </w:rPr>
        <w:tab/>
      </w:r>
    </w:p>
    <w:p w:rsidR="00B50210" w:rsidRPr="00B50210" w:rsidRDefault="00B50210" w:rsidP="00B50210">
      <w:pPr>
        <w:rPr>
          <w:sz w:val="24"/>
          <w:szCs w:val="24"/>
        </w:rPr>
      </w:pPr>
      <w:r w:rsidRPr="00B50210">
        <w:rPr>
          <w:b/>
          <w:bCs/>
          <w:sz w:val="24"/>
          <w:szCs w:val="24"/>
        </w:rPr>
        <w:t>13h30-16h</w:t>
      </w:r>
      <w:r w:rsidRPr="00B50210">
        <w:rPr>
          <w:sz w:val="24"/>
          <w:szCs w:val="24"/>
        </w:rPr>
        <w:t xml:space="preserve">: </w:t>
      </w:r>
      <w:r w:rsidRPr="00B50210">
        <w:rPr>
          <w:b/>
          <w:bCs/>
          <w:sz w:val="24"/>
          <w:szCs w:val="24"/>
        </w:rPr>
        <w:tab/>
        <w:t xml:space="preserve"> </w:t>
      </w:r>
    </w:p>
    <w:p w:rsidR="005C03FD" w:rsidRDefault="005C03FD" w:rsidP="005C03FD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5C03FD">
        <w:rPr>
          <w:b/>
          <w:bCs/>
          <w:sz w:val="24"/>
          <w:szCs w:val="24"/>
        </w:rPr>
        <w:t>T</w:t>
      </w:r>
      <w:r w:rsidRPr="005C03FD">
        <w:rPr>
          <w:sz w:val="24"/>
          <w:szCs w:val="24"/>
        </w:rPr>
        <w:t>roubles sexuels</w:t>
      </w:r>
    </w:p>
    <w:p w:rsidR="005C03FD" w:rsidRDefault="005668C2" w:rsidP="00B50210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029" style="position:absolute;left:0;text-align:left;margin-left:36.65pt;margin-top:-.2pt;width:187.5pt;height:14.5pt;z-index:251661312" filled="f"/>
        </w:pict>
      </w:r>
      <w:r w:rsidR="005C03FD">
        <w:rPr>
          <w:b/>
          <w:sz w:val="24"/>
          <w:szCs w:val="24"/>
        </w:rPr>
        <w:t>E</w:t>
      </w:r>
      <w:r w:rsidR="005B40F7" w:rsidRPr="005C03FD">
        <w:rPr>
          <w:b/>
          <w:sz w:val="24"/>
          <w:szCs w:val="24"/>
        </w:rPr>
        <w:t xml:space="preserve">nfant </w:t>
      </w:r>
      <w:r w:rsidR="005B40F7" w:rsidRPr="005C03FD">
        <w:rPr>
          <w:sz w:val="24"/>
          <w:szCs w:val="24"/>
        </w:rPr>
        <w:t>: testicule ectopique, énurésie</w:t>
      </w:r>
    </w:p>
    <w:p w:rsidR="005C03FD" w:rsidRPr="005C03FD" w:rsidRDefault="00B50210" w:rsidP="00B50210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5C03FD">
        <w:rPr>
          <w:b/>
          <w:bCs/>
          <w:sz w:val="24"/>
          <w:szCs w:val="24"/>
        </w:rPr>
        <w:t xml:space="preserve">Relations </w:t>
      </w:r>
      <w:proofErr w:type="spellStart"/>
      <w:r w:rsidRPr="005C03FD">
        <w:rPr>
          <w:b/>
          <w:bCs/>
          <w:sz w:val="24"/>
          <w:szCs w:val="24"/>
        </w:rPr>
        <w:t>viscéro</w:t>
      </w:r>
      <w:proofErr w:type="spellEnd"/>
      <w:r w:rsidRPr="005C03FD">
        <w:rPr>
          <w:b/>
          <w:bCs/>
          <w:sz w:val="24"/>
          <w:szCs w:val="24"/>
        </w:rPr>
        <w:t>-</w:t>
      </w:r>
      <w:r w:rsidR="005C03FD">
        <w:rPr>
          <w:b/>
          <w:bCs/>
          <w:sz w:val="24"/>
          <w:szCs w:val="24"/>
        </w:rPr>
        <w:t xml:space="preserve">somatiques </w:t>
      </w:r>
      <w:r w:rsidR="005C03FD" w:rsidRPr="005C03FD">
        <w:rPr>
          <w:b/>
          <w:bCs/>
          <w:sz w:val="24"/>
          <w:szCs w:val="24"/>
        </w:rPr>
        <w:t>des organes uro-génitaux</w:t>
      </w:r>
      <w:r w:rsidR="005C03FD">
        <w:rPr>
          <w:b/>
          <w:bCs/>
          <w:sz w:val="24"/>
          <w:szCs w:val="24"/>
        </w:rPr>
        <w:t xml:space="preserve"> : </w:t>
      </w:r>
      <w:r w:rsidR="005C03FD" w:rsidRPr="005C03FD">
        <w:rPr>
          <w:bCs/>
          <w:sz w:val="24"/>
          <w:szCs w:val="24"/>
        </w:rPr>
        <w:t>dysfonctions ver</w:t>
      </w:r>
      <w:r w:rsidR="005C03FD">
        <w:rPr>
          <w:bCs/>
          <w:sz w:val="24"/>
          <w:szCs w:val="24"/>
        </w:rPr>
        <w:t>t</w:t>
      </w:r>
      <w:r w:rsidR="005C03FD" w:rsidRPr="005C03FD">
        <w:rPr>
          <w:bCs/>
          <w:sz w:val="24"/>
          <w:szCs w:val="24"/>
        </w:rPr>
        <w:t>ébrales et uro-génitales</w:t>
      </w:r>
    </w:p>
    <w:p w:rsidR="00B50210" w:rsidRPr="005C03FD" w:rsidRDefault="005C03FD" w:rsidP="00B50210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5C03FD">
        <w:rPr>
          <w:b/>
          <w:bCs/>
          <w:sz w:val="24"/>
          <w:szCs w:val="24"/>
        </w:rPr>
        <w:t xml:space="preserve">Relations </w:t>
      </w:r>
      <w:proofErr w:type="spellStart"/>
      <w:r w:rsidRPr="005C03FD">
        <w:rPr>
          <w:b/>
          <w:bCs/>
          <w:sz w:val="24"/>
          <w:szCs w:val="24"/>
        </w:rPr>
        <w:t>viscéro</w:t>
      </w:r>
      <w:proofErr w:type="spellEnd"/>
      <w:r w:rsidRPr="005C03FD">
        <w:rPr>
          <w:b/>
          <w:bCs/>
          <w:sz w:val="24"/>
          <w:szCs w:val="24"/>
        </w:rPr>
        <w:t>-</w:t>
      </w:r>
      <w:r w:rsidR="00B50210" w:rsidRPr="005C03FD">
        <w:rPr>
          <w:b/>
          <w:bCs/>
          <w:sz w:val="24"/>
          <w:szCs w:val="24"/>
        </w:rPr>
        <w:t>émotionnelles des organes uro-génitaux</w:t>
      </w:r>
    </w:p>
    <w:p w:rsidR="005C03FD" w:rsidRPr="005C03FD" w:rsidRDefault="005C03FD" w:rsidP="005C03FD">
      <w:pPr>
        <w:pStyle w:val="Paragraphedeliste"/>
        <w:ind w:left="786"/>
        <w:rPr>
          <w:sz w:val="24"/>
          <w:szCs w:val="24"/>
        </w:rPr>
      </w:pPr>
    </w:p>
    <w:p w:rsidR="00F50217" w:rsidRDefault="0037295D" w:rsidP="000F6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Contrôle des connaissances : théorique et pratique</w:t>
      </w:r>
    </w:p>
    <w:p w:rsidR="0037295D" w:rsidRPr="0037295D" w:rsidRDefault="0037295D" w:rsidP="000F6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Remise de l’attestation de formation.</w:t>
      </w:r>
    </w:p>
    <w:sectPr w:rsidR="0037295D" w:rsidRPr="0037295D" w:rsidSect="00F5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E76"/>
    <w:multiLevelType w:val="hybridMultilevel"/>
    <w:tmpl w:val="5EEE5E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56B39"/>
    <w:multiLevelType w:val="hybridMultilevel"/>
    <w:tmpl w:val="4F8E7466"/>
    <w:lvl w:ilvl="0" w:tplc="03925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0C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C8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0D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69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D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C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E0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A2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137178"/>
    <w:multiLevelType w:val="hybridMultilevel"/>
    <w:tmpl w:val="6D1A1736"/>
    <w:lvl w:ilvl="0" w:tplc="040C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622E008A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Times New Roman" w:hAnsi="Times New Roman" w:hint="default"/>
      </w:rPr>
    </w:lvl>
    <w:lvl w:ilvl="2" w:tplc="F4A63A98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38989744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B0BCBB2E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Times New Roman" w:hAnsi="Times New Roman" w:hint="default"/>
      </w:rPr>
    </w:lvl>
    <w:lvl w:ilvl="5" w:tplc="713CA964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D3BE9E84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C7D2400A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Times New Roman" w:hAnsi="Times New Roman" w:hint="default"/>
      </w:rPr>
    </w:lvl>
    <w:lvl w:ilvl="8" w:tplc="342251C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abstractNum w:abstractNumId="3">
    <w:nsid w:val="16206E1E"/>
    <w:multiLevelType w:val="hybridMultilevel"/>
    <w:tmpl w:val="787A5112"/>
    <w:lvl w:ilvl="0" w:tplc="9F32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C0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44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AE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E4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0F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0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07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20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7375F58"/>
    <w:multiLevelType w:val="hybridMultilevel"/>
    <w:tmpl w:val="08A894A6"/>
    <w:lvl w:ilvl="0" w:tplc="362C8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EA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44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24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69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AD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4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E2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E7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1F03E3"/>
    <w:multiLevelType w:val="hybridMultilevel"/>
    <w:tmpl w:val="6A4678C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08224E0"/>
    <w:multiLevelType w:val="hybridMultilevel"/>
    <w:tmpl w:val="D6D06924"/>
    <w:lvl w:ilvl="0" w:tplc="E358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0D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47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81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89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C8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8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20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614367"/>
    <w:multiLevelType w:val="hybridMultilevel"/>
    <w:tmpl w:val="33247AF4"/>
    <w:lvl w:ilvl="0" w:tplc="7856D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A7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C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E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A67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29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4E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2E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8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087F1D"/>
    <w:multiLevelType w:val="hybridMultilevel"/>
    <w:tmpl w:val="AFCA4A68"/>
    <w:lvl w:ilvl="0" w:tplc="D24C4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4E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C9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A0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AC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A4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0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62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C3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BD323B"/>
    <w:multiLevelType w:val="hybridMultilevel"/>
    <w:tmpl w:val="92D8FC7A"/>
    <w:lvl w:ilvl="0" w:tplc="9C32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48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0F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7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61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28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48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49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F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6F4AE0"/>
    <w:multiLevelType w:val="hybridMultilevel"/>
    <w:tmpl w:val="89782E8A"/>
    <w:lvl w:ilvl="0" w:tplc="E48A4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28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C8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B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E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A2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68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60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87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84595F"/>
    <w:multiLevelType w:val="hybridMultilevel"/>
    <w:tmpl w:val="CB02BFD2"/>
    <w:lvl w:ilvl="0" w:tplc="81C25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C3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05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85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F69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6F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E1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CC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EE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3B46268"/>
    <w:multiLevelType w:val="hybridMultilevel"/>
    <w:tmpl w:val="EEA833DC"/>
    <w:lvl w:ilvl="0" w:tplc="C8E80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C5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A3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88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E9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EF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C3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45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42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485FF9"/>
    <w:multiLevelType w:val="hybridMultilevel"/>
    <w:tmpl w:val="1A8A6168"/>
    <w:lvl w:ilvl="0" w:tplc="6A92B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08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64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E0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8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4C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E6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A6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62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A3F7193"/>
    <w:multiLevelType w:val="hybridMultilevel"/>
    <w:tmpl w:val="E24E7B2A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61AD066C"/>
    <w:multiLevelType w:val="hybridMultilevel"/>
    <w:tmpl w:val="2EBC5B1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>
    <w:nsid w:val="678E011D"/>
    <w:multiLevelType w:val="hybridMultilevel"/>
    <w:tmpl w:val="C398416C"/>
    <w:lvl w:ilvl="0" w:tplc="3F920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F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E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C4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67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2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A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4E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C0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AA91E4C"/>
    <w:multiLevelType w:val="hybridMultilevel"/>
    <w:tmpl w:val="E21874A2"/>
    <w:lvl w:ilvl="0" w:tplc="C45A6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20EDAE">
      <w:start w:val="3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0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03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8D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A1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A7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C9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E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7223E6"/>
    <w:multiLevelType w:val="hybridMultilevel"/>
    <w:tmpl w:val="F2DEE9F4"/>
    <w:lvl w:ilvl="0" w:tplc="040C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6D192F81"/>
    <w:multiLevelType w:val="hybridMultilevel"/>
    <w:tmpl w:val="3348C72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0024B41"/>
    <w:multiLevelType w:val="hybridMultilevel"/>
    <w:tmpl w:val="533A366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70D90966"/>
    <w:multiLevelType w:val="hybridMultilevel"/>
    <w:tmpl w:val="76E48586"/>
    <w:lvl w:ilvl="0" w:tplc="0D12C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2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AE3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47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721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23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23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CD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50B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2C37CDA"/>
    <w:multiLevelType w:val="hybridMultilevel"/>
    <w:tmpl w:val="19FE652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7B2D3F53"/>
    <w:multiLevelType w:val="hybridMultilevel"/>
    <w:tmpl w:val="07523EE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21"/>
  </w:num>
  <w:num w:numId="7">
    <w:abstractNumId w:val="13"/>
  </w:num>
  <w:num w:numId="8">
    <w:abstractNumId w:val="9"/>
  </w:num>
  <w:num w:numId="9">
    <w:abstractNumId w:val="8"/>
  </w:num>
  <w:num w:numId="10">
    <w:abstractNumId w:val="10"/>
  </w:num>
  <w:num w:numId="11">
    <w:abstractNumId w:val="16"/>
  </w:num>
  <w:num w:numId="12">
    <w:abstractNumId w:val="4"/>
  </w:num>
  <w:num w:numId="13">
    <w:abstractNumId w:val="12"/>
  </w:num>
  <w:num w:numId="14">
    <w:abstractNumId w:val="5"/>
  </w:num>
  <w:num w:numId="15">
    <w:abstractNumId w:val="18"/>
  </w:num>
  <w:num w:numId="16">
    <w:abstractNumId w:val="14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19"/>
  </w:num>
  <w:num w:numId="22">
    <w:abstractNumId w:val="20"/>
  </w:num>
  <w:num w:numId="23">
    <w:abstractNumId w:val="2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24F2D"/>
    <w:rsid w:val="000F64A7"/>
    <w:rsid w:val="00224F2D"/>
    <w:rsid w:val="0037295D"/>
    <w:rsid w:val="005668C2"/>
    <w:rsid w:val="005748D5"/>
    <w:rsid w:val="005B40F7"/>
    <w:rsid w:val="005C03FD"/>
    <w:rsid w:val="00790477"/>
    <w:rsid w:val="00833059"/>
    <w:rsid w:val="00AB401D"/>
    <w:rsid w:val="00B50210"/>
    <w:rsid w:val="00C63F28"/>
    <w:rsid w:val="00C63FC1"/>
    <w:rsid w:val="00F5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F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97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69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200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20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059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075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1648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738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934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956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588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152">
          <w:marLeft w:val="28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767">
          <w:marLeft w:val="13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647">
          <w:marLeft w:val="13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590">
          <w:marLeft w:val="13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08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54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8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7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4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7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68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2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2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516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40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boitout</dc:creator>
  <cp:lastModifiedBy>guy boitout</cp:lastModifiedBy>
  <cp:revision>4</cp:revision>
  <dcterms:created xsi:type="dcterms:W3CDTF">2025-01-08T13:54:00Z</dcterms:created>
  <dcterms:modified xsi:type="dcterms:W3CDTF">2025-01-10T15:23:00Z</dcterms:modified>
</cp:coreProperties>
</file>